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E" w:rsidRDefault="00F8798E">
      <w:pPr>
        <w:pStyle w:val="ConsPlusTitle"/>
        <w:jc w:val="center"/>
        <w:outlineLvl w:val="0"/>
      </w:pPr>
      <w:r>
        <w:t>ПРАВИТЕЛЬСТВО КРАСНОЯРСКОГО КРАЯ</w:t>
      </w:r>
    </w:p>
    <w:p w:rsidR="00F8798E" w:rsidRDefault="00F8798E">
      <w:pPr>
        <w:pStyle w:val="ConsPlusTitle"/>
        <w:jc w:val="center"/>
      </w:pPr>
    </w:p>
    <w:p w:rsidR="00F8798E" w:rsidRDefault="00F8798E">
      <w:pPr>
        <w:pStyle w:val="ConsPlusTitle"/>
        <w:jc w:val="center"/>
      </w:pPr>
      <w:r>
        <w:t>РАСПОРЯЖЕНИЕ</w:t>
      </w:r>
    </w:p>
    <w:p w:rsidR="00F8798E" w:rsidRDefault="00F8798E">
      <w:pPr>
        <w:pStyle w:val="ConsPlusTitle"/>
        <w:jc w:val="center"/>
      </w:pPr>
      <w:r>
        <w:t>от 16 сентября 2013 г. N 648-р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</w:pPr>
      <w:r>
        <w:t>Список изменяющих документов</w:t>
      </w:r>
    </w:p>
    <w:p w:rsidR="00F8798E" w:rsidRDefault="00F8798E">
      <w:pPr>
        <w:pStyle w:val="ConsPlusNormal"/>
        <w:jc w:val="center"/>
      </w:pPr>
      <w:r>
        <w:t>(в ред. Распоряжений Правительства Красноярского края</w:t>
      </w:r>
    </w:p>
    <w:p w:rsidR="00F8798E" w:rsidRDefault="00F8798E">
      <w:pPr>
        <w:pStyle w:val="ConsPlusNormal"/>
        <w:jc w:val="center"/>
      </w:pPr>
      <w:r>
        <w:t xml:space="preserve">от 21.10.2013 </w:t>
      </w:r>
      <w:hyperlink r:id="rId4" w:history="1">
        <w:r>
          <w:rPr>
            <w:color w:val="0000FF"/>
          </w:rPr>
          <w:t>N 760-р</w:t>
        </w:r>
      </w:hyperlink>
      <w:r>
        <w:t xml:space="preserve">, от 27.03.2014 </w:t>
      </w:r>
      <w:hyperlink r:id="rId5" w:history="1">
        <w:r>
          <w:rPr>
            <w:color w:val="0000FF"/>
          </w:rPr>
          <w:t>N 184-р</w:t>
        </w:r>
      </w:hyperlink>
      <w:r>
        <w:t xml:space="preserve">, от 04.07.2017 </w:t>
      </w:r>
      <w:hyperlink r:id="rId6" w:history="1">
        <w:r>
          <w:rPr>
            <w:color w:val="0000FF"/>
          </w:rPr>
          <w:t>N 445-р</w:t>
        </w:r>
      </w:hyperlink>
      <w:r>
        <w:t>)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ind w:firstLine="540"/>
        <w:jc w:val="both"/>
      </w:pPr>
      <w:r>
        <w:t xml:space="preserve">1. 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статьей 24</w:t>
        </w:r>
      </w:hyperlink>
      <w:r>
        <w:t xml:space="preserve"> Закона Красноярского края от 03.03.2011 N 12-5650 "Об управлении государственной собственностью Красноярского края", </w:t>
      </w:r>
      <w:hyperlink r:id="rId11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в целях осуществления деятельности, направленной на обеспечение проведения капитального ремонта общего имущества в многоквартирных домах, расположенных на территории Красноярского края, создать Региональный фонд капитального ремонта многоквартирных домов на территории Красноярского края (далее - фонд).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устав</w:t>
        </w:r>
      </w:hyperlink>
      <w:r>
        <w:t xml:space="preserve"> фонда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61" w:history="1">
        <w:r>
          <w:rPr>
            <w:color w:val="0000FF"/>
          </w:rPr>
          <w:t>состав</w:t>
        </w:r>
      </w:hyperlink>
      <w:r>
        <w:t xml:space="preserve"> Попечительского совета фонда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3.1. Утвердить </w:t>
      </w:r>
      <w:hyperlink w:anchor="P314" w:history="1">
        <w:r>
          <w:rPr>
            <w:color w:val="0000FF"/>
          </w:rPr>
          <w:t>состав</w:t>
        </w:r>
      </w:hyperlink>
      <w:r>
        <w:t xml:space="preserve"> Высшего коллегиального органа фонда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F8798E" w:rsidRDefault="00F8798E">
      <w:pPr>
        <w:pStyle w:val="ConsPlusNormal"/>
        <w:jc w:val="both"/>
      </w:pPr>
      <w:r>
        <w:t xml:space="preserve">(п. 3.1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 Определить министерство строительства и жилищно-коммунального хозяйства Красноярского края органом исполнительной власти Красноярского края, осуществляющим функции и полномочия учредителя в части финансового обеспечения деятельности фонда, а также государственной регистрации фонда.</w:t>
      </w:r>
    </w:p>
    <w:p w:rsidR="00F8798E" w:rsidRDefault="00F8798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Красноярского края обеспечить государственную регистрацию фонда и осуществление иных юридически значимых действий по созданию фонда в десятидневный срок со дня вступления в силу настоящего Распоряжения.</w:t>
      </w:r>
    </w:p>
    <w:p w:rsidR="00F8798E" w:rsidRDefault="00F8798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6. Опубликовать Распоряжение на "Официальном интернет-портале правовой информации Красноярского края" (www.zakon.krskstate.ru).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7. Распоряжение вступает в силу со дня подписания.</w:t>
      </w:r>
    </w:p>
    <w:p w:rsidR="00F8798E" w:rsidRDefault="00F8798E">
      <w:pPr>
        <w:pStyle w:val="ConsPlusNormal"/>
        <w:ind w:firstLine="540"/>
        <w:jc w:val="both"/>
      </w:pPr>
    </w:p>
    <w:p w:rsidR="00F8798E" w:rsidRDefault="00F8798E">
      <w:pPr>
        <w:pStyle w:val="ConsPlusNormal"/>
        <w:jc w:val="right"/>
      </w:pPr>
      <w:r>
        <w:t>Первый заместитель</w:t>
      </w:r>
    </w:p>
    <w:p w:rsidR="00F8798E" w:rsidRDefault="00F8798E">
      <w:pPr>
        <w:pStyle w:val="ConsPlusNormal"/>
        <w:jc w:val="right"/>
      </w:pPr>
      <w:r>
        <w:t>Губернатора края -</w:t>
      </w:r>
    </w:p>
    <w:p w:rsidR="00F8798E" w:rsidRDefault="00F8798E">
      <w:pPr>
        <w:pStyle w:val="ConsPlusNormal"/>
        <w:jc w:val="right"/>
      </w:pPr>
      <w:r>
        <w:t>председатель</w:t>
      </w:r>
    </w:p>
    <w:p w:rsidR="00F8798E" w:rsidRDefault="00F8798E">
      <w:pPr>
        <w:pStyle w:val="ConsPlusNormal"/>
        <w:jc w:val="right"/>
      </w:pPr>
      <w:r>
        <w:t>Правительства края</w:t>
      </w:r>
    </w:p>
    <w:p w:rsidR="00F8798E" w:rsidRDefault="00F8798E">
      <w:pPr>
        <w:pStyle w:val="ConsPlusNormal"/>
        <w:jc w:val="right"/>
      </w:pPr>
      <w:r>
        <w:t>В.П.ТОМЕНКО</w:t>
      </w:r>
    </w:p>
    <w:p w:rsidR="00F8798E" w:rsidRDefault="00F8798E">
      <w:pPr>
        <w:pStyle w:val="ConsPlusNormal"/>
      </w:pPr>
    </w:p>
    <w:p w:rsidR="00F8798E" w:rsidRDefault="00F8798E">
      <w:pPr>
        <w:pStyle w:val="ConsPlusNormal"/>
      </w:pPr>
    </w:p>
    <w:p w:rsidR="00F8798E" w:rsidRDefault="00F8798E">
      <w:pPr>
        <w:pStyle w:val="ConsPlusNormal"/>
      </w:pPr>
    </w:p>
    <w:p w:rsidR="00F8798E" w:rsidRDefault="00F8798E">
      <w:pPr>
        <w:pStyle w:val="ConsPlusNormal"/>
      </w:pPr>
    </w:p>
    <w:p w:rsidR="00F8798E" w:rsidRDefault="00F8798E">
      <w:pPr>
        <w:pStyle w:val="ConsPlusNormal"/>
      </w:pPr>
    </w:p>
    <w:p w:rsidR="00736A3F" w:rsidRDefault="00736A3F">
      <w:pPr>
        <w:pStyle w:val="ConsPlusNormal"/>
        <w:jc w:val="right"/>
        <w:outlineLvl w:val="0"/>
      </w:pPr>
    </w:p>
    <w:p w:rsidR="00F8798E" w:rsidRDefault="00F8798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F8798E" w:rsidRDefault="00F8798E">
      <w:pPr>
        <w:pStyle w:val="ConsPlusNormal"/>
        <w:jc w:val="right"/>
      </w:pPr>
      <w:r>
        <w:t>к Распоряжению</w:t>
      </w:r>
    </w:p>
    <w:p w:rsidR="00F8798E" w:rsidRDefault="00F8798E">
      <w:pPr>
        <w:pStyle w:val="ConsPlusNormal"/>
        <w:jc w:val="right"/>
      </w:pPr>
      <w:r>
        <w:t>Правительства Красноярского края</w:t>
      </w:r>
    </w:p>
    <w:p w:rsidR="00F8798E" w:rsidRDefault="00F8798E">
      <w:pPr>
        <w:pStyle w:val="ConsPlusNormal"/>
        <w:jc w:val="right"/>
      </w:pPr>
      <w:r>
        <w:t>от 16 сентября 2013 г. N 648-р</w:t>
      </w: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Title"/>
        <w:jc w:val="center"/>
      </w:pPr>
      <w:bookmarkStart w:id="1" w:name="P37"/>
      <w:bookmarkEnd w:id="1"/>
      <w:r>
        <w:t>УСТАВ</w:t>
      </w:r>
    </w:p>
    <w:p w:rsidR="00F8798E" w:rsidRDefault="00F8798E">
      <w:pPr>
        <w:pStyle w:val="ConsPlusTitle"/>
        <w:jc w:val="center"/>
      </w:pPr>
      <w:r>
        <w:t>РЕГИОНАЛЬНОГО ФОНДА КАПИТАЛЬНОГО РЕМОНТА</w:t>
      </w:r>
    </w:p>
    <w:p w:rsidR="00F8798E" w:rsidRDefault="00F8798E">
      <w:pPr>
        <w:pStyle w:val="ConsPlusTitle"/>
        <w:jc w:val="center"/>
      </w:pPr>
      <w:r>
        <w:t>МНОГОКВАРТИРНЫХ ДОМОВ НА ТЕРРИТОРИИ</w:t>
      </w:r>
    </w:p>
    <w:p w:rsidR="00F8798E" w:rsidRDefault="00F8798E">
      <w:pPr>
        <w:pStyle w:val="ConsPlusTitle"/>
        <w:jc w:val="center"/>
      </w:pPr>
      <w:r>
        <w:t>КРАСНОЯРСКОГО КРАЯ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</w:pPr>
      <w:r>
        <w:t>Список изменяющих документов</w:t>
      </w:r>
    </w:p>
    <w:p w:rsidR="00F8798E" w:rsidRDefault="00F8798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</w:t>
      </w:r>
    </w:p>
    <w:p w:rsidR="00F8798E" w:rsidRDefault="00F8798E">
      <w:pPr>
        <w:pStyle w:val="ConsPlusNormal"/>
        <w:jc w:val="center"/>
      </w:pPr>
      <w:r>
        <w:t>от 04.07.2017 N 445-р)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  <w:outlineLvl w:val="1"/>
      </w:pPr>
      <w:r>
        <w:t>1. ОБЩИЕ ПОЛОЖЕНИЯ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ind w:firstLine="540"/>
        <w:jc w:val="both"/>
      </w:pPr>
      <w:r>
        <w:t>1.1. Региональный фонд капитального ремонта многоквартирных домов на территории Красноярского края, в дальнейшем именуемый "Фонд", является унитарной некоммерческой организацией, не имеющей членства, созданной в организационно-правовой форме фонда, учрежденной на основе добровольного имущественного взноса ее учредителя для целей, определенных настоящим уставом (далее - Устав).</w:t>
      </w:r>
    </w:p>
    <w:p w:rsidR="00F8798E" w:rsidRDefault="00F8798E">
      <w:pPr>
        <w:pStyle w:val="ConsPlusNormal"/>
        <w:jc w:val="both"/>
      </w:pPr>
      <w:r>
        <w:t xml:space="preserve">(п. 1.1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1.2. Полное наименование Фонда на русском языке: Региональный фонд капитального ремонта многоквартирных домов на территории Красноярского края. Сокращенное наименование на русском языке: Региональный фонд КРМДКК.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1.3. Учредителем Фонда является Красноярский край в лице Правительства Красноярского края (далее - учредитель).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Органом исполнительной власти Красноярского края, осуществляющим отдельные функции и полномочия учредителя, указанные в </w:t>
      </w:r>
      <w:hyperlink w:anchor="P167" w:history="1">
        <w:r>
          <w:rPr>
            <w:color w:val="0000FF"/>
          </w:rPr>
          <w:t>пункте 4.2 раздела 4</w:t>
        </w:r>
      </w:hyperlink>
      <w:r>
        <w:t xml:space="preserve"> Устава, является министерство строительства и жилищно-коммунального хозяйства Красноярского края (далее - министерство).</w:t>
      </w:r>
    </w:p>
    <w:p w:rsidR="00F8798E" w:rsidRDefault="00F8798E">
      <w:pPr>
        <w:pStyle w:val="ConsPlusNormal"/>
        <w:jc w:val="both"/>
      </w:pPr>
      <w:r>
        <w:t xml:space="preserve">(п. 1.3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1.4. Местом нахождения Фонда является Красноярский край, город Красноярск.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1.5. Со дня государственной регистрации Фонд приобретает права юридического лица, имеет самостоятельный баланс, печать с полным наименованием на русском языке, расчетные счета в кредитных учреждениях, может иметь угловой штамп, бланки с указанием своего наименования. Фонд вправе открывать банковские счета в кредитных организациях на территории Российской Федерации в порядке, установленном законодательством Российской Федерации.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1.6. Имущество, переданное Фонду его учредителем, является собственностью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Фонд не отвечает по обязательствам своего учредителя. Учредитель Фонда несет субсидиарную ответственность за неисполнение или ненадлежащее исполнение Фондом обязательств, вытекающих из договоров, заключенных с собственниками помещений в многоквартирных домах.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1.7. 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Убытки, причиненные собственникам помещений в многоквартирных домах в результате неисполнения или ненадлежащего исполнения Фондом своих обязательств, подлежат </w:t>
      </w:r>
      <w:r>
        <w:lastRenderedPageBreak/>
        <w:t>возмещению в размере внесенных взносов на капитальный ремонт в соответствии с гражданским законодательством.</w:t>
      </w:r>
    </w:p>
    <w:p w:rsidR="00F8798E" w:rsidRDefault="00F8798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1.8. В своей деятельности Фонд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иными нормативными правовыми актами Российской Федерации и Красноярского края с учетом особенностей, установленных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настоящим Уставом.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1.9.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Устава.</w:t>
      </w:r>
    </w:p>
    <w:p w:rsidR="00F8798E" w:rsidRDefault="00F8798E">
      <w:pPr>
        <w:pStyle w:val="ConsPlusNormal"/>
        <w:jc w:val="both"/>
      </w:pPr>
      <w:r>
        <w:t xml:space="preserve">(п. 1.9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1.10. Фонд создается без ограничения срока деятельности.</w:t>
      </w:r>
    </w:p>
    <w:p w:rsidR="00F8798E" w:rsidRDefault="00F8798E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1.11. Фонд в целях представления и защиты своих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регионального оператора целях, не противоречащих федеральным законам и имеющих некоммерческий характер, вправе создавать ассоциации и союзы региональных операторов, являться членом таких ассоциаций, союзов. Фонд вправе быть членом саморегулируемой организации, если такое членство обусловлено необходимостью осуществления Фондом отдельных видов деятельности в целях выполнения им возложенных на него функций.</w:t>
      </w:r>
    </w:p>
    <w:p w:rsidR="00F8798E" w:rsidRDefault="00F8798E">
      <w:pPr>
        <w:pStyle w:val="ConsPlusNormal"/>
        <w:jc w:val="both"/>
      </w:pPr>
      <w:r>
        <w:t xml:space="preserve">(п. 1.11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1.12. Фонд имеет свой сайт в информационно-телекоммуникационной сети Интернет с адресом www.fondkr24.ru (далее - сайт).</w:t>
      </w:r>
    </w:p>
    <w:p w:rsidR="00F8798E" w:rsidRDefault="00F8798E">
      <w:pPr>
        <w:pStyle w:val="ConsPlusNormal"/>
        <w:jc w:val="both"/>
      </w:pPr>
      <w:r>
        <w:t xml:space="preserve">(п. 1.12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  <w:outlineLvl w:val="1"/>
      </w:pPr>
      <w:r>
        <w:t>2. ЦЕЛЬ, ФУНКЦИИ И ВИДЫ ДЕЯТЕЛЬНОСТИ ФОНДА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ind w:firstLine="540"/>
        <w:jc w:val="both"/>
      </w:pPr>
      <w:r>
        <w:t>2.1. Целью деятельности Фонда является достижение социальных и иных общественно полезных целей при организации и проведении капитального ремонта общего имущества в многоквартирных домах, расположенных на территории Красноярского края (далее - капитальный ремонт многоквартирных домов), направленных на обеспечение безопасных и благоприятных условий проживания граждан, формирование эффективных механизмов управления жилищным фондом, предоставления финансовой поддержки на проведение капитального ремонта многоквартирных домов.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2.2. Фонд создается для выполнения функций регионального оператора, предусмотренных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законами Красноярского края, настоящим Уставом, в том числе: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осуществление функций технического заказчика работ по капитальному ремонту общего </w:t>
      </w:r>
      <w:r>
        <w:lastRenderedPageBreak/>
        <w:t>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краевого бюджета и (или) местного бюджета;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взаимодействие с органами государственной власти Красноярского края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предоставление гарантий при кредитовании кредитными организациями проектов по капитальному ремонту общего имущества в многоквартирных домах;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управление временно свободными денежными средствами в порядке, установленном Правительством Российской Федерации;</w:t>
      </w:r>
    </w:p>
    <w:p w:rsidR="00F8798E" w:rsidRDefault="00F879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осуществление контроля за целевым использованием средств Фонда получателями государственной или муниципальной финансовой поддержки;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осуществление иных функций, предусмотренных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Красноярского края и настоящим Уставом.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2.3. Для достижения целей Фонд осуществляет следующие виды деятельности: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принимает участие в формировании региональной программы капитального ремонта общего имущества в многоквартирных домах Красноярского края;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привлекает кредитные ресурсы и расходует их для целей, предусмотренных настоящим Уставом;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абзац исключен с 4 июля 2017 года.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Красноярского края от 04.07.2017 N 445-р;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заключает договоры о формировании фонда капитального ремонта с собственниками помещений, принявшими решение о формировании фонда на специальном счете, владельцем которого будет являться Фонд;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ведет учет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Фонда. Такой учет ведется отдельно в отношении средств каждого собственника помещений в многоквартирном доме. Ведение такого учета может осуществляться в электронной форме;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организует и обеспечивает представление собственникам помещений, формирующим фонд </w:t>
      </w:r>
      <w:r>
        <w:lastRenderedPageBreak/>
        <w:t>капитального ремонта на счете Фонда, платежных документов на уплату взносов на капитальный ремонт, если иной порядок предоставления платежных документов не установлен законом Красноярского края;</w:t>
      </w:r>
    </w:p>
    <w:p w:rsidR="00F8798E" w:rsidRDefault="00F8798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организует мероприятия по принудительному взысканию с собственников помещений в многоквартирном доме задолженности по уплате взносов на капитальный ремонт, пеней за ненадлежащее исполнение обязанности по уплате таких взносов;</w:t>
      </w:r>
    </w:p>
    <w:p w:rsidR="00F8798E" w:rsidRDefault="00F8798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осуществляет подготовку и направление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случае, если собственники помещений в многоквартирном доме формируют фонд капитального ремонта на счете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обеспечивает проведение капитального ремонта общего имущества в многоквартирном доме в объеме и в сроки, определенные региональной программой капитального ремонта, и финансирование капитального ремонта общего имущества в многоквартирном доме, собственники помещений в котором формируют фонд капитального ремонта на счете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обеспечивает подготовку проектной, сметной документации на проведение капитального ремонта общего имущества многоквартирных домов, ее утверждение,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привлекает для оказания услуг и (или) выполнения работ по капитальному ремонту подрядные организации и заключает с ними от своего имени соответствующие договоры;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осуществляет контроль за качеством и сроками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осуществляет приемку выполненных работ по капитальному ремонту;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обращается в суд с заявлением о взыскании средств, находящихся на специальном счете, с перечислением их на счет Фонда в случае, если владелец специального счета не перечислил средства, находящиеся на специальном счете, на счет Фонда в срок, установленный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обращается в суд с заявлением о взыскании средств, находящихся на специальном счете многоквартирного дома, с перечислением их на другой специальный счет или на счет регионального оператора в случае, предусмотренном </w:t>
      </w:r>
      <w:hyperlink r:id="rId33" w:history="1">
        <w:r>
          <w:rPr>
            <w:color w:val="0000FF"/>
          </w:rPr>
          <w:t>пунктом 1 части 4 статьи 176</w:t>
        </w:r>
      </w:hyperlink>
      <w:r>
        <w:t xml:space="preserve"> Жилищного кодекса Российской Федерации;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абзац исключен с 4 июля 2017 года.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Правительства Красноярского края от 04.07.2017 N 445-р;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представляет сведения, предусмотренные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и, при непосредственном управлении многоквартирным домом собственниками помещений в этом многоквартирном доме, - одному из собственников помещений в таком доме или иному лицу, имеющему полномочие, удостоверенное доверенностью, выданной в письменной форме ему </w:t>
      </w:r>
      <w:r>
        <w:lastRenderedPageBreak/>
        <w:t>всеми или большинством собственников помещений в таком доме;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представляет в службу строительного надзора и жилищного контроля Красноярского края в порядке и в сроки, которые установлены законом Красноярского края, предусмотренные законом Красноярского края сведения о многоквартирных домах, собственники помещений в которых формируют фонды капитального ремонта на счете, счетах Фонда, а также о поступлении взносов на капитальный ремонт от собственников помещений в таких многоквартирных домах.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Фонд вправе осуществлять иную не запрещенную законом деятельность, соответствующую целям деятельности Фонда, предусмотренным настоящим Уставом.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2.4. Отдельные виды деятельности могут осуществляться Фондом только на основании специальных разрешений (лицензий), а также при наличии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2.5. Фонд может осуществлять предпринимательскую деятельность постольку, поскольку это служит достижению целей, ради которых он создан. Такой деятельностью признается деятельность Фонда по размещению временно свободных средств Фонда, в том числе фонда капитального ремонта, размещенных на счете, счетах Фонда, или иные виды деятельности, приносящие доход и способствующие сокращению расходов краевого бюджета на содержание Фонда. Фонд осуществляет отдельный учет по предпринимательским видам деятельности.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2.6. Вмешательство в хозяйственную и иную деятельность Фонда со стороны государственных органов и иных организаций не допускается, если оно не обусловлено их правом по осуществлению контроля (надзора) за деятельностью Фонда.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  <w:outlineLvl w:val="1"/>
      </w:pPr>
      <w:r>
        <w:t>3. ИМУЩЕСТВО ФОНДА И ИСТОЧНИКИ ЕГО ФОРМИРОВАНИЯ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ind w:firstLine="540"/>
        <w:jc w:val="both"/>
      </w:pPr>
      <w:r>
        <w:t>3.1. Имущество Фонда, переданное последнему учредителем или иными лицами в качестве добровольного имущественного взноса и иных доходов, является собственностью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3.2. Фонд вправе иметь в собственности здания, сооружения, оборудование, инвентарь, денежные средства в рублях и иное имущество.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3.3. Имущество Фонда формируется за счет: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1) взносов учредителя;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2) платежей собственников помещений в многоквартирных домах, формирующих фонды капитального ремонта на счете, счетах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3) других не запрещенных законом источников.</w:t>
      </w:r>
    </w:p>
    <w:p w:rsidR="00F8798E" w:rsidRDefault="00F8798E">
      <w:pPr>
        <w:pStyle w:val="ConsPlusNormal"/>
        <w:jc w:val="both"/>
      </w:pPr>
      <w:r>
        <w:t xml:space="preserve">(п. 3.3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3.4. Имущество Фонда используется для выполнения его функций в порядке, установленном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3.5. Средства, полученные Фондом от собственников помещений в многоквартирных домах, 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Фонд вправе размещать временно свободные средства фонда капитального ремонта, </w:t>
      </w:r>
      <w:r>
        <w:lastRenderedPageBreak/>
        <w:t xml:space="preserve">формируемого на счете Фонда (далее - фонд капитального ремонта), в российских кредитных организациях, соответствующих требованиям, установленным </w:t>
      </w:r>
      <w:hyperlink r:id="rId38" w:history="1">
        <w:r>
          <w:rPr>
            <w:color w:val="0000FF"/>
          </w:rPr>
          <w:t>статьей 176</w:t>
        </w:r>
      </w:hyperlink>
      <w:r>
        <w:t xml:space="preserve"> Жилищного кодекса РФ (далее - кредитные организации), в порядке и на условиях, которые установлены Правительством Российской Федерации. При этом доходы, полученные от размещения временно свободных средств, могут использоваться только в целях, указанных в </w:t>
      </w:r>
      <w:hyperlink r:id="rId39" w:history="1">
        <w:r>
          <w:rPr>
            <w:color w:val="0000FF"/>
          </w:rPr>
          <w:t>части 1 статьи 174</w:t>
        </w:r>
      </w:hyperlink>
      <w:r>
        <w:t xml:space="preserve"> Жилищного кодекса РФ.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Фонд ведет раздельный учет доходов (расходов), полученных (понесенных) от размещения временно свободных средств фонда капитального ремонта, формируемого на счете Фонда.</w:t>
      </w:r>
    </w:p>
    <w:p w:rsidR="00F8798E" w:rsidRDefault="00F8798E">
      <w:pPr>
        <w:pStyle w:val="ConsPlusNormal"/>
        <w:jc w:val="both"/>
      </w:pPr>
      <w:r>
        <w:t xml:space="preserve">(п. 3.5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3.6. Платежи собственников помещений в многоквартирных домах, формирующих фонды капитального ремонта на счете, счетах Фонда, поступают ежемесячно на счет, счета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3.7. Доходы от деятельности Фонда остаются в его распоряжении и направляются на цели, определенные настоящим Уставом, за исключением доходов, полученных от размещения временно свободных денежных средств фонда капитального ремонта.</w:t>
      </w:r>
    </w:p>
    <w:p w:rsidR="00F8798E" w:rsidRDefault="00F8798E">
      <w:pPr>
        <w:pStyle w:val="ConsPlusNormal"/>
        <w:jc w:val="both"/>
      </w:pPr>
      <w:r>
        <w:t xml:space="preserve">(п. 3.7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3.8. Размер средств, необходимых для обеспечения деятельности Фонда, ежегодно устанавливается Учредителем Фонда.</w:t>
      </w:r>
    </w:p>
    <w:p w:rsidR="00F8798E" w:rsidRDefault="00F8798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3.9. Средства, необходимые для обеспечения деятельности Фонда, поступают в Фонд в виде регулярных взносов учредителя.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3.10. Фонд обязан ежегодно публиковать на сайте в информационно-телекоммуникационной сети Интернет отчеты об использовании своего имущества.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  <w:outlineLvl w:val="1"/>
      </w:pPr>
      <w:r>
        <w:t>4. УПРАВЛЕНИЕ ДЕЯТЕЛЬНОСТЬЮ ФОНДА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</w:t>
      </w:r>
    </w:p>
    <w:p w:rsidR="00F8798E" w:rsidRDefault="00F8798E">
      <w:pPr>
        <w:pStyle w:val="ConsPlusNormal"/>
        <w:jc w:val="center"/>
      </w:pPr>
      <w:r>
        <w:t>от 04.07.2017 N 445-р)</w:t>
      </w: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ind w:firstLine="540"/>
        <w:jc w:val="both"/>
      </w:pPr>
      <w:r>
        <w:t>Органами Фонда являются Высший коллегиальный орган Фонда, генеральный директор Фонда и Попечительский совет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 Высший коллегиальный орган Фонда осуществляет следующие полномочия: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определение приоритетных направлений деятельности Фонда, принципов формирования и использования денежных средств Фонда и его имущества;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назначает на конкурсной основе на должность генерального директора Фонда, определяет срок его полномочий и освобождает от должности генерального директора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устанавливает предельный размер временно свободных средств фонда капитального ремонта для размещения в кредитных организациях;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принимает решение о размещении временно свободных средств фонда капитального ремонта на условиях договора банковского вклада (депозита) в валюте Российской Федерации в кредитных организациях, отобранных Фондом по результатам конкурса, проведенного в соответствии с положением о проведении конкурса по отбору кредитных организаций для открытия счетов региональным оператором, утверждаемым Правительством Российской Федерации;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утверждает годовые отчеты и годовую бухгалтерскую (финансовую) отчетности Фонда.</w:t>
      </w:r>
    </w:p>
    <w:p w:rsidR="00F8798E" w:rsidRDefault="00F8798E">
      <w:pPr>
        <w:pStyle w:val="ConsPlusNormal"/>
        <w:spacing w:before="220"/>
        <w:ind w:firstLine="540"/>
        <w:jc w:val="both"/>
      </w:pPr>
      <w:bookmarkStart w:id="3" w:name="P146"/>
      <w:bookmarkEnd w:id="3"/>
      <w:r>
        <w:lastRenderedPageBreak/>
        <w:t>4.1.1. Состав Высшего коллегиального органа Фонда утверждается на основании решения учредителя на срок до 5 лет из 5 членов, включая председателя и секретаря. В состав Высшего коллегиального органа Фонда могут включаться представители органов государственной власти Красноярского края (в том числе государственные гражданские служащие Красноярского края).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4.1.2. Работу Высшего коллегиального органа Фонда организует председатель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4.1.3. Новая кандидатура на должность председателя Высшего коллегиального органа Фонда утверждается одновременно с досрочным прекращением полномочий ранее утвержденного председателя Высшего коллегиального органа Фонда либо по истечении пятилетнего срока, установленного </w:t>
      </w:r>
      <w:hyperlink w:anchor="P146" w:history="1">
        <w:r>
          <w:rPr>
            <w:color w:val="0000FF"/>
          </w:rPr>
          <w:t>пунктом 4.1.1</w:t>
        </w:r>
      </w:hyperlink>
      <w:r>
        <w:t xml:space="preserve"> настоящего Устава.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4.1.4. Члены Высшего коллегиального органа Фонда действуют на общественных началах. Передача членом Высшего коллегиального органа Фонда своих полномочий другому лицу не допускается.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Полномочия члена Высшего коллегиального органа Фонда прекращаются в случае подачи им заявления о выходе по собственной инициативе из состава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Изменения в составе Высшего коллегиального органа Фонда оформляются решением учредителя Красноярского края.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4.1.5. Заседания Высшего коллегиального органа Фонда проводятся по мере необходимости.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4.1.6. Заседания Высшего коллегиального органа созываются по инициативе Председателя Высшего коллегиального органа Фонда или по требованию члена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4.1.7. Члены Высшего коллегиального органа Фонда письменно извещаются о назначенном заседании не менее чем за 10 дней до даты его проведения. Извещение осуществляется путем направления заказных писем, телеграмм, электронной почтой, а также посредством направления телефонограмм. К письменному извещению приравнивается ознакомление под расписку с решением председателя Высшего коллегиального органа Фонда о назначении заседания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4.1.8. Организационно-техническое обеспечение деятельности Высшего коллегиального органа Фонда осуществляет секретарь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К организационно-техническому обеспечению относится, в том числе: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организация заседаний Высшего коллегиального органа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составление повестки заседаний Высшего коллегиального органа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уведомление членов Высшего коллегиального органа Фонда о месте, времени, дате и повестке заседаний Высшего коллегиального органа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организация подготовки материалов к заседаниям Высшего коллегиального органа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оформление протоколов заседаний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4.1.9. Решения, принятые на заседании Высшего коллегиального органа Фонда, оформляются протоколом заседания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4.1.10. В случае отсутствия председателя Высшего коллегиального органа Фонда его функции осуществляет заместитель председателя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lastRenderedPageBreak/>
        <w:t>4.1.11. Высший коллегиальный органа Фонда правомочен принимать решения, если на заседании присутствует более половины его членов. Решения Высшего коллегиального органа Фонда принимаются двумя третями голосов от числа присутствующих.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В случае несогласия с принятым решением член Высшего коллегиального органа Фонда вправе потребовать занесения его мнения в протокол заседания либо изложить в письменном виде свое мнение, которое подлежит обязательному приобщению к протоколу заседания Высшего коллегиального органа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4.1.12. Высший коллегиальный орган Фонда вправе запрашивать любую необходимую информацию от иных органов управления Фондом.</w:t>
      </w:r>
    </w:p>
    <w:p w:rsidR="00F8798E" w:rsidRDefault="00F8798E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4.2. Министерство осуществляет следующие функции и полномочия учредителя: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финансовое обеспечение деятельности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утверждение финансового плана доходов и расходов (бюджета) Фонда, в том числе сметы административно-хозяйственных расходов, в пределах объема, утвержденного Попечительским советом Фонда, и внесение изменений в финансовый план доходов и расходов (бюджета)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государственную регистрацию изменений, вносимых в Устав;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подготовку предложений по составу Попечительского совета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организацию проведения конкурса на замещение должности генерального директора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принятие решения о проведении ежегодного обязательного аудита годовой бухгалтерской (финансовой) отчетности Фонда, проведение конкурсного отбора аудиторской организации (аудитора), утверждение договора с аудиторской организацией (аудитором);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утверждение организационной структуры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принятие решений о создании ассоциаций и союзов региональных операторов, решений о членстве в таких ассоциациях, союзах;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принятие решения о членстве Фонда в саморегулируемых организациях, если такое членство обусловлено необходимостью осуществления Фондом отдельных видов деятельности в целях выполнения им возложенных на него функций.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 Органом, осуществляющим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 Российской Федерации и Красноярского края, является Попечительский совет Фонда (далее - Совет).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4.3.1. К исключительной компетенции Совета относится: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рассмотрение информации по вопросам осуществления деятельности Фонда, исполнения решений, принятых органами управления Фондом, а также выработку рекомендаций для органов управления Фонда по итогам рассмотрения вопросов на заседаниях Совета;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рассмотрение результатов мониторинга исполнения региональной программы капитального ремонта общего имущества многоквартирных домов на территории Красноярского края, реализуемых Фондом;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рассмотрение информации о результатах деятельности Фонда, соблюдении Фондом действующего законодательства Российской Федерации, Красноярского края;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lastRenderedPageBreak/>
        <w:t>мониторинг финансовой устойчивости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одобрение предельного размера временно свободных средств фонда капитального ремонта, формируемого на счете Фонда, для их размещения в кредитных организациях.</w:t>
      </w:r>
    </w:p>
    <w:p w:rsidR="00F8798E" w:rsidRDefault="00F8798E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4.3.2. Состав Совета утверждается на основании решения учредителя на срок до 5 лет из восьми членов, включая председателя Совета. Секретарь Совета не входит в состав Совета и назначается генеральным директором фонда из числа сотрудников Фонда. Министерство готовит предложения по составу Совета. Члены Совета не могут являться работниками Фонда и (или) являться членами иных органов управления Фондом.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4.3.3. Работу Совета организует председатель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4.3.4. Новая кандидатура на должность председателя Совета утверждается одновременно с досрочным прекращением полномочий ранее утвержденного председателя Совета либо по истечении срока, установленного </w:t>
      </w:r>
      <w:hyperlink w:anchor="P184" w:history="1">
        <w:r>
          <w:rPr>
            <w:color w:val="0000FF"/>
          </w:rPr>
          <w:t>пунктом 4.3.2</w:t>
        </w:r>
      </w:hyperlink>
      <w:r>
        <w:t xml:space="preserve"> настоящего Устава.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4.3.5. Совет осуществляет свою деятельность на общественных началах.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4.3.6. Заседания Совета проводятся по мере необходимости, но не реже одного раза в квартал.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4.3.7. Совет созывается председателем Совета по собственной инициативе, по инициативе членов Совета, составляющих не менее чем одну третью численности членов Совета, на основании письменного обращения к председателю Совета. Заседание Совета может быть созвано по требованию аудиторской организации, проводящей ежегодный обязательный аудит ведения бухгалтерского учета и финансовой (бухгалтерской) отчетности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4.3.8. Члены Совета письменно извещаются о назначенном заседании не менее чем за 10 дней до даты его проведения. Извещение осуществляется путем направления заказных писем, телеграмм, электронной почтой, а также посредством направления телефонограмм. К письменному извещению приравнивается ознакомление члена Совета под расписку с решением председателя Совета о назначении заседания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4.3.9. Организационно-техническое обеспечение деятельности Совета осуществляет секретарь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К организационно-техническому обеспечению относится, в том числе: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организация заседаний Совета;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составление повестки заседаний Совета;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уведомление членов Совета о месте, времени, дате и повестке заседаний Совета;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организация подготовки материалов к заседаниям Совета;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оформление протоколов заседаний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4.3.10. Решения Совета оформляются протоколом, который подписывается председателем Совета. В случае отсутствия на заседании председателя Совета члены Совета избирают из своего состава председательствующего, на которого возлагается ведение заседания Совета и подписание протокола заседания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4.3.11. Решения Совета, оформленные протоколом заседания Совета, являются обязательными для иных органов управления Фондом. Протоколы заседаний Совета хранятся Фондом в течение трех лет.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lastRenderedPageBreak/>
        <w:t>4.3.12. Генеральный директор Фонда вправе присутствовать на заседаниях Совета и выступать по вопросам, включенным в повестку заседания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4.3.13. Совет правомочен принимать решения, если на заседании Совета присутствует более половины его членов. Решения Совета принимаются двумя третями голосов от числа присутствующих членов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В случае несогласия с принятым решением член Совета вправе потребовать занесения его мнения в протокол заседания Совета либо изложить в письменном виде свое мнение, которое подлежит обязательному приобщению к протоколу заседания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4.3.14. Совет вправе запрашивать любую необходимую информацию от иных органов управления Фондом.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4.4. Единоличным исполнительным органом Фонда является генеральный директор Фонда, который осуществляет текущее руководство деятельностью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4.4.1. Генеральный директор Фонда назначается на конкурсной основе в порядке, утвержденном Правительством Красноярского края.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4.4.2. Генеральный директор Фонда: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осуществляет действия от имени Фонда и представляет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издает распорядительные документы (приказы, распоряжения) по вопросам деятельности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подготовка годового отчета и направление его в Попечительский совет Фонда и Высший коллегиальный орган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рассмотрение вопросов по привлечению не запрещенных законодательством дополнительных источников финансирования капитального ремонта общего имущества в многоквартирных домах, в том числе кредитов, займов, в целях оплаты услуг и (или) работ по капитальному ремонту;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принимает решения по иным отнесенным к компетенции генерального директора Фонда вопросам за исключением вопросов, отнесенных к компетенции учредителя, Высшего коллегиального органа Фонда и Совета;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организует реализацию мероприятий, утвержденных Высшим коллегиальным органом Фонда и Советом;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подписывает с правом первой подписи финансовые документы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открывает расчетные и другие счета в банках;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выдает доверенности от имени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совершает любые другие действия, необходимые для обеспечения деятельности Фонда, за исключением тех, которые относятся к исключительной компетенции учредителя, Высшего </w:t>
      </w:r>
      <w:r>
        <w:lastRenderedPageBreak/>
        <w:t>коллегиального органа и Совета.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4.4.3. Генеральный директор несет перед Советом ответственность за выполнение решений, принятых Высшим коллегиальным органом и Советом.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  <w:outlineLvl w:val="1"/>
      </w:pPr>
      <w:r>
        <w:t>5. КОНТРОЛЬ ЗА ДЕЯТЕЛЬНОСТЬЮ ФОНДА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ind w:firstLine="540"/>
        <w:jc w:val="both"/>
      </w:pPr>
      <w:r>
        <w:t>5.1. Фонд ведет бухгалтерский учет и статистическую отчетность в порядке, установленном законодательством Российской Федерации.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5.2. Фонд представляет информацию о своей деятельности органам государственной статистики, налоговым органам, учредителю, Высшему коллегиальному органу Фонда, Совету и иным лицам в соответствии с законодательством Российской Федерации.</w:t>
      </w:r>
    </w:p>
    <w:p w:rsidR="00F8798E" w:rsidRDefault="00F8798E">
      <w:pPr>
        <w:pStyle w:val="ConsPlusNormal"/>
        <w:jc w:val="both"/>
      </w:pPr>
      <w:r>
        <w:t xml:space="preserve">(п. 5.2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5.3. Ответственность за организацию, состояние и достоверность бухгалтерского учета Фонда, своевременное представление ежегодного отчета и другой финансовой отчетности в соответствующие органы, а также сведений о деятельности Фонда, представляемых учредителю, Высшему коллегиальному органу, Совету, кредиторам и в средства массовой информации, несет генеральный директор.</w:t>
      </w:r>
    </w:p>
    <w:p w:rsidR="00F8798E" w:rsidRDefault="00F8798E">
      <w:pPr>
        <w:pStyle w:val="ConsPlusNormal"/>
        <w:jc w:val="both"/>
      </w:pPr>
      <w:r>
        <w:t xml:space="preserve">(п. 5.3 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5.4. Годовая бухгалтерская (финансовая) отчетность Фонда подлежит обязательному аудиту, проводимому аудиторской организацией (аудитором), отбираемой министерством на конкурсной основе.</w:t>
      </w:r>
    </w:p>
    <w:p w:rsidR="00F8798E" w:rsidRDefault="00F8798E">
      <w:pPr>
        <w:pStyle w:val="ConsPlusNormal"/>
        <w:jc w:val="both"/>
      </w:pPr>
      <w:r>
        <w:t xml:space="preserve">(п. 5.4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Красноярского края от 04.07.2017 N 445-р)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5.5.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Красноярского края, а также настоящим Уставом. Оплата услуг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Фонда.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5.6. Фонд не позднее чем через пять дней со дня представления аудиторского заключения аудиторской организацией (аудитором) обязан направить копию аудиторского заключения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орган государственного жилищного надзора, службу финансово-экономического контроля Красноярского края, органы муниципального финансового контроля муниципальных образований и Счетную палату Красноярского края.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5.7. Годовой отчет Фонда размещается на сайте в информационно-телекоммуникационной сети Интернет с учетом требований законодательства Российской Федерации о государственной тайне, коммерческой тайне в срок до 1 апреля года, следующего за отчетным годом.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Фонд обеспечивает открытый доступ любому заинтересованному лицу на сайте в информационно-телекоммуникационной сети Интернет к: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любого рода отчетам, подготавливаемым Фондом в случаях, предусмотренных законом Красноярского края или иным нормативным правовым актом Красноярского края;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 xml:space="preserve">информации о состоянии формирования фонда капитального ремонта по каждому </w:t>
      </w:r>
      <w:r>
        <w:lastRenderedPageBreak/>
        <w:t>многоквартирному дому;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информации о решениях, принимаемых Советом;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информации о результатах проверок деятельности Фонда;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иной информации или сведений, предусмотренных законом Красноярского края или иным нормативным правовым актом Красноярского края.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5.8. Фонд ежеквартально отчитывается о своей деятельности учредителю и Совету.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5.9. Фонд представляет учредителю и Совету не позднее 31 марта каждого года отчет о своей деятельности за предыдущий финансовый год.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  <w:outlineLvl w:val="1"/>
      </w:pPr>
      <w:r>
        <w:t>6. ЛИКВИДАЦИЯ ФОНДА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ind w:firstLine="540"/>
        <w:jc w:val="both"/>
      </w:pPr>
      <w:r>
        <w:t>6.1. Решение о ликвидации Фонда может принять только суд по заявлению заинтересованных лиц.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6.2. Фонд может быть ликвидирован: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если цели Фонда не могут быть достигнуты, а необходимые изменения целей деятельности Фонда не могут быть произведены;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в случае уклонения Фонда в его деятельности от целей, предусмотренных настоящим Уставом;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в других случаях, предусмотренных законодательством Российской Федерации.</w:t>
      </w:r>
    </w:p>
    <w:p w:rsidR="00F8798E" w:rsidRDefault="00F8798E">
      <w:pPr>
        <w:pStyle w:val="ConsPlusNormal"/>
        <w:spacing w:before="220"/>
        <w:ind w:firstLine="540"/>
        <w:jc w:val="both"/>
      </w:pPr>
      <w:r>
        <w:t>6.3. При ликвидации Фонда оставшееся после удовлетворения требований кредиторов имущество направляется ликвидационной комиссией на цели капитального ремонта общего имущества в многоквартирных домах, расположенных на территории Красноярского края.</w:t>
      </w: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right"/>
        <w:outlineLvl w:val="0"/>
      </w:pPr>
      <w:r>
        <w:t>Приложение N 2</w:t>
      </w:r>
    </w:p>
    <w:p w:rsidR="00F8798E" w:rsidRDefault="00F8798E">
      <w:pPr>
        <w:pStyle w:val="ConsPlusNormal"/>
        <w:jc w:val="right"/>
      </w:pPr>
      <w:r>
        <w:t>к Распоряжению</w:t>
      </w:r>
    </w:p>
    <w:p w:rsidR="00F8798E" w:rsidRDefault="00F8798E">
      <w:pPr>
        <w:pStyle w:val="ConsPlusNormal"/>
        <w:jc w:val="right"/>
      </w:pPr>
      <w:r>
        <w:t>Правительства Красноярского края</w:t>
      </w:r>
    </w:p>
    <w:p w:rsidR="00F8798E" w:rsidRDefault="00F8798E">
      <w:pPr>
        <w:pStyle w:val="ConsPlusNormal"/>
        <w:jc w:val="right"/>
      </w:pPr>
      <w:r>
        <w:t>от 16 сентября 2013 г. N 648-р</w:t>
      </w: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center"/>
      </w:pPr>
      <w:bookmarkStart w:id="6" w:name="P261"/>
      <w:bookmarkEnd w:id="6"/>
      <w:r>
        <w:t>СОСТАВ</w:t>
      </w:r>
    </w:p>
    <w:p w:rsidR="00F8798E" w:rsidRDefault="00F8798E">
      <w:pPr>
        <w:pStyle w:val="ConsPlusNormal"/>
        <w:jc w:val="center"/>
      </w:pPr>
      <w:r>
        <w:t>ПОПЕЧИТЕЛЬСКОГО СОВЕТА РЕГИОНАЛЬНОГО ФОНДА</w:t>
      </w:r>
    </w:p>
    <w:p w:rsidR="00F8798E" w:rsidRDefault="00F8798E">
      <w:pPr>
        <w:pStyle w:val="ConsPlusNormal"/>
        <w:jc w:val="center"/>
      </w:pPr>
      <w:r>
        <w:t>КАПИТАЛЬНОГО РЕМОНТА МНОГОКВАРТИРНЫХ ДОМОВ</w:t>
      </w:r>
    </w:p>
    <w:p w:rsidR="00F8798E" w:rsidRDefault="00F8798E">
      <w:pPr>
        <w:pStyle w:val="ConsPlusNormal"/>
        <w:jc w:val="center"/>
      </w:pPr>
      <w:r>
        <w:t>НА ТЕРРИТОРИИ КРАСНОЯРСКОГО КРАЯ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</w:pPr>
      <w:r>
        <w:t>Список изменяющих документов</w:t>
      </w:r>
    </w:p>
    <w:p w:rsidR="00F8798E" w:rsidRDefault="00F8798E">
      <w:pPr>
        <w:pStyle w:val="ConsPlusNormal"/>
        <w:jc w:val="center"/>
      </w:pPr>
      <w:r>
        <w:t>(в ред. Распоряжений Правительства Красноярского края</w:t>
      </w:r>
    </w:p>
    <w:p w:rsidR="00F8798E" w:rsidRDefault="00F8798E">
      <w:pPr>
        <w:pStyle w:val="ConsPlusNormal"/>
        <w:jc w:val="center"/>
      </w:pPr>
      <w:r>
        <w:t xml:space="preserve">от 21.10.2013 </w:t>
      </w:r>
      <w:hyperlink r:id="rId47" w:history="1">
        <w:r>
          <w:rPr>
            <w:color w:val="0000FF"/>
          </w:rPr>
          <w:t>N 760-р</w:t>
        </w:r>
      </w:hyperlink>
      <w:r>
        <w:t xml:space="preserve">, от 27.03.2014 </w:t>
      </w:r>
      <w:hyperlink r:id="rId48" w:history="1">
        <w:r>
          <w:rPr>
            <w:color w:val="0000FF"/>
          </w:rPr>
          <w:t>N 184-р</w:t>
        </w:r>
      </w:hyperlink>
      <w:r>
        <w:t xml:space="preserve">, от 04.07.2017 </w:t>
      </w:r>
      <w:hyperlink r:id="rId49" w:history="1">
        <w:r>
          <w:rPr>
            <w:color w:val="0000FF"/>
          </w:rPr>
          <w:t>N 445-р</w:t>
        </w:r>
      </w:hyperlink>
      <w:r>
        <w:t>)</w:t>
      </w:r>
    </w:p>
    <w:p w:rsidR="00F8798E" w:rsidRDefault="00F8798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60"/>
        <w:gridCol w:w="5669"/>
      </w:tblGrid>
      <w:tr w:rsidR="00F8798E">
        <w:tc>
          <w:tcPr>
            <w:tcW w:w="9034" w:type="dxa"/>
            <w:gridSpan w:val="3"/>
          </w:tcPr>
          <w:p w:rsidR="00F8798E" w:rsidRDefault="00F8798E">
            <w:pPr>
              <w:pStyle w:val="ConsPlusNormal"/>
            </w:pPr>
            <w:r>
              <w:t>Председатель Попечительского совета: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r>
              <w:lastRenderedPageBreak/>
              <w:t>Семенов</w:t>
            </w:r>
          </w:p>
          <w:p w:rsidR="00F8798E" w:rsidRDefault="00F8798E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член Совета Федерации Федерального Собрания Российской Федерации - представитель от Законодательного Собрания Красноярского края (по согласованию)</w:t>
            </w:r>
          </w:p>
        </w:tc>
      </w:tr>
      <w:tr w:rsidR="00F8798E">
        <w:tc>
          <w:tcPr>
            <w:tcW w:w="9034" w:type="dxa"/>
            <w:gridSpan w:val="3"/>
          </w:tcPr>
          <w:p w:rsidR="00F8798E" w:rsidRDefault="00F8798E">
            <w:pPr>
              <w:pStyle w:val="ConsPlusNormal"/>
            </w:pPr>
            <w:r>
              <w:t>члены Попечительского совета: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r>
              <w:t>Афанасьев</w:t>
            </w:r>
          </w:p>
          <w:p w:rsidR="00F8798E" w:rsidRDefault="00F8798E">
            <w:pPr>
              <w:pStyle w:val="ConsPlusNormal"/>
            </w:pPr>
            <w:r>
              <w:t>Евгений Евгеньевич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заместитель министра строительства и жилищно-коммунального хозяйства Красноярского края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proofErr w:type="spellStart"/>
            <w:r>
              <w:t>Бершадский</w:t>
            </w:r>
            <w:proofErr w:type="spellEnd"/>
          </w:p>
          <w:p w:rsidR="00F8798E" w:rsidRDefault="00F8798E">
            <w:pPr>
              <w:pStyle w:val="ConsPlusNormal"/>
            </w:pPr>
            <w:r>
              <w:t>Михаил Викторович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первый заместитель министра экономического развития, инвестиционной политики Красноярского края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proofErr w:type="spellStart"/>
            <w:r>
              <w:t>Щербатюк</w:t>
            </w:r>
            <w:proofErr w:type="spellEnd"/>
          </w:p>
          <w:p w:rsidR="00F8798E" w:rsidRDefault="00F8798E">
            <w:pPr>
              <w:pStyle w:val="ConsPlusNormal"/>
            </w:pPr>
            <w:r>
              <w:t>Руслан Иванович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заместитель министра финансов Красноярского края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r>
              <w:t>Котельникова</w:t>
            </w:r>
          </w:p>
          <w:p w:rsidR="00F8798E" w:rsidRDefault="00F8798E">
            <w:pPr>
              <w:pStyle w:val="ConsPlusNormal"/>
            </w:pPr>
            <w:r>
              <w:t>Ирина Валерьевна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начальник отдела жилищного фонда министерства строительства и жилищно-коммунального хозяйства Красноярского края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r>
              <w:t>Муравьев</w:t>
            </w:r>
          </w:p>
          <w:p w:rsidR="00F8798E" w:rsidRDefault="00F8798E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член Совета Гражданской ассамблеи Красноярского края (по согласованию)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proofErr w:type="spellStart"/>
            <w:r>
              <w:t>Левинский</w:t>
            </w:r>
            <w:proofErr w:type="spellEnd"/>
          </w:p>
          <w:p w:rsidR="00F8798E" w:rsidRDefault="00F8798E">
            <w:pPr>
              <w:pStyle w:val="ConsPlusNormal"/>
            </w:pPr>
            <w:r>
              <w:t>Виктор Павлович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президент Президиума ассоциации товариществ собственников жилья Красноярского края (по согласованию)</w:t>
            </w:r>
          </w:p>
        </w:tc>
      </w:tr>
      <w:tr w:rsidR="00F8798E">
        <w:tc>
          <w:tcPr>
            <w:tcW w:w="3005" w:type="dxa"/>
          </w:tcPr>
          <w:p w:rsidR="00F8798E" w:rsidRDefault="00F8798E">
            <w:pPr>
              <w:pStyle w:val="ConsPlusNormal"/>
            </w:pPr>
            <w:r>
              <w:t>Титенков</w:t>
            </w:r>
          </w:p>
          <w:p w:rsidR="00F8798E" w:rsidRDefault="00F8798E">
            <w:pPr>
              <w:pStyle w:val="ConsPlusNormal"/>
            </w:pPr>
            <w:r>
              <w:t>Игорь Петрович</w:t>
            </w:r>
          </w:p>
        </w:tc>
        <w:tc>
          <w:tcPr>
            <w:tcW w:w="360" w:type="dxa"/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F8798E" w:rsidRDefault="00F8798E">
            <w:pPr>
              <w:pStyle w:val="ConsPlusNormal"/>
              <w:jc w:val="both"/>
            </w:pPr>
            <w:r>
              <w:t>первый заместитель Главы города Красноярска - руководитель департамента городского хозяйства администрации города Красноярска (по согласованию)</w:t>
            </w:r>
          </w:p>
        </w:tc>
      </w:tr>
    </w:tbl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right"/>
        <w:outlineLvl w:val="0"/>
      </w:pPr>
      <w:r>
        <w:t>Приложение N 3</w:t>
      </w:r>
    </w:p>
    <w:p w:rsidR="00F8798E" w:rsidRDefault="00F8798E">
      <w:pPr>
        <w:pStyle w:val="ConsPlusNormal"/>
        <w:jc w:val="right"/>
      </w:pPr>
      <w:r>
        <w:t>к Распоряжению</w:t>
      </w:r>
    </w:p>
    <w:p w:rsidR="00F8798E" w:rsidRDefault="00F8798E">
      <w:pPr>
        <w:pStyle w:val="ConsPlusNormal"/>
        <w:jc w:val="right"/>
      </w:pPr>
      <w:r>
        <w:t>Правительства Красноярского края</w:t>
      </w:r>
    </w:p>
    <w:p w:rsidR="00F8798E" w:rsidRDefault="00F8798E">
      <w:pPr>
        <w:pStyle w:val="ConsPlusNormal"/>
        <w:jc w:val="right"/>
      </w:pPr>
      <w:r>
        <w:t>от 16 сентября 2013 г. N 648-р</w:t>
      </w: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center"/>
      </w:pPr>
      <w:bookmarkStart w:id="7" w:name="P314"/>
      <w:bookmarkEnd w:id="7"/>
      <w:r>
        <w:t>СОСТАВ</w:t>
      </w:r>
    </w:p>
    <w:p w:rsidR="00F8798E" w:rsidRDefault="00F8798E">
      <w:pPr>
        <w:pStyle w:val="ConsPlusNormal"/>
        <w:jc w:val="center"/>
      </w:pPr>
      <w:r>
        <w:t>ВЫСШЕГО КОЛЛЕГИАЛЬНОГО ОРГАНА РЕГИОНАЛЬНОГО ФОНДА</w:t>
      </w:r>
    </w:p>
    <w:p w:rsidR="00F8798E" w:rsidRDefault="00F8798E">
      <w:pPr>
        <w:pStyle w:val="ConsPlusNormal"/>
        <w:jc w:val="center"/>
      </w:pPr>
      <w:r>
        <w:t>КАПИТАЛЬНОГО РЕМОНТА МНОГОКВАРТИРНЫХ ДОМОВ НА ТЕРРИТОРИИ</w:t>
      </w:r>
    </w:p>
    <w:p w:rsidR="00F8798E" w:rsidRDefault="00F8798E">
      <w:pPr>
        <w:pStyle w:val="ConsPlusNormal"/>
        <w:jc w:val="center"/>
      </w:pPr>
      <w:r>
        <w:t>КРАСНОЯРСКОГО КРАЯ</w:t>
      </w:r>
    </w:p>
    <w:p w:rsidR="00F8798E" w:rsidRDefault="00F8798E">
      <w:pPr>
        <w:pStyle w:val="ConsPlusNormal"/>
        <w:jc w:val="center"/>
      </w:pPr>
    </w:p>
    <w:p w:rsidR="00F8798E" w:rsidRDefault="00F8798E">
      <w:pPr>
        <w:pStyle w:val="ConsPlusNormal"/>
        <w:jc w:val="center"/>
      </w:pPr>
      <w:r>
        <w:t>Список изменяющих документов</w:t>
      </w:r>
    </w:p>
    <w:p w:rsidR="00F8798E" w:rsidRDefault="00F8798E">
      <w:pPr>
        <w:pStyle w:val="ConsPlusNormal"/>
        <w:jc w:val="center"/>
      </w:pPr>
      <w:r>
        <w:t xml:space="preserve">(введен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Красноярского края</w:t>
      </w:r>
    </w:p>
    <w:p w:rsidR="00F8798E" w:rsidRDefault="00F8798E">
      <w:pPr>
        <w:pStyle w:val="ConsPlusNormal"/>
        <w:jc w:val="center"/>
      </w:pPr>
      <w:r>
        <w:t>от 04.07.2017 N 445-р)</w:t>
      </w:r>
    </w:p>
    <w:p w:rsidR="00F8798E" w:rsidRDefault="00F8798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67"/>
        <w:gridCol w:w="5556"/>
      </w:tblGrid>
      <w:tr w:rsidR="00F8798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</w:pPr>
            <w:r>
              <w:t>Глушков</w:t>
            </w:r>
          </w:p>
          <w:p w:rsidR="00F8798E" w:rsidRDefault="00F8798E">
            <w:pPr>
              <w:pStyle w:val="ConsPlusNormal"/>
            </w:pPr>
            <w:r>
              <w:t>Николай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both"/>
            </w:pPr>
            <w:r>
              <w:t>министр строительства и жилищно-коммунального хозяйства Красноярского края, председатель Высшего коллегиального органа</w:t>
            </w:r>
          </w:p>
        </w:tc>
      </w:tr>
      <w:tr w:rsidR="00F8798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</w:pPr>
            <w:r>
              <w:t>Цитович</w:t>
            </w:r>
          </w:p>
          <w:p w:rsidR="00F8798E" w:rsidRDefault="00F8798E">
            <w:pPr>
              <w:pStyle w:val="ConsPlusNormal"/>
            </w:pPr>
            <w:r>
              <w:lastRenderedPageBreak/>
              <w:t>Елена Савельевна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both"/>
            </w:pPr>
            <w:r>
              <w:t>заместитель министра строительства и жилищно-</w:t>
            </w:r>
            <w:r>
              <w:lastRenderedPageBreak/>
              <w:t>коммунального хозяйства Красноярского края, заместитель председателя Высшего коллегиального органа</w:t>
            </w:r>
          </w:p>
        </w:tc>
      </w:tr>
      <w:tr w:rsidR="00F8798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</w:pPr>
            <w:r>
              <w:lastRenderedPageBreak/>
              <w:t>Кириенко</w:t>
            </w:r>
          </w:p>
          <w:p w:rsidR="00F8798E" w:rsidRDefault="00F8798E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both"/>
            </w:pPr>
            <w:r>
              <w:t>заместитель начальника отдела жилищного фонда министерства строительства и жилищно-коммунального хозяйства Красноярского края, секретарь Высшего коллегиального органа</w:t>
            </w:r>
          </w:p>
        </w:tc>
      </w:tr>
      <w:tr w:rsidR="00F8798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</w:pPr>
            <w:r>
              <w:t>члены Высшего коллегиального органа:</w:t>
            </w:r>
          </w:p>
        </w:tc>
      </w:tr>
      <w:tr w:rsidR="00F8798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</w:pPr>
            <w:proofErr w:type="spellStart"/>
            <w:r>
              <w:t>Маслодудов</w:t>
            </w:r>
            <w:proofErr w:type="spellEnd"/>
          </w:p>
          <w:p w:rsidR="00F8798E" w:rsidRDefault="00F8798E">
            <w:pPr>
              <w:pStyle w:val="ConsPlusNormal"/>
            </w:pPr>
            <w:r>
              <w:t>Димитрий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both"/>
            </w:pPr>
            <w:r>
              <w:t>заместитель министра экономического развития и инвестиционной политики Красноярского края</w:t>
            </w:r>
          </w:p>
        </w:tc>
      </w:tr>
      <w:tr w:rsidR="00F8798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</w:pPr>
            <w:r>
              <w:t>Мыкало</w:t>
            </w:r>
          </w:p>
          <w:p w:rsidR="00F8798E" w:rsidRDefault="00F8798E">
            <w:pPr>
              <w:pStyle w:val="ConsPlusNormal"/>
            </w:pPr>
            <w:r>
              <w:t xml:space="preserve">Татьяна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8798E" w:rsidRDefault="00F8798E">
            <w:pPr>
              <w:pStyle w:val="ConsPlusNormal"/>
              <w:jc w:val="both"/>
            </w:pPr>
            <w:r>
              <w:t>заместитель министра финансов Красноярского края</w:t>
            </w:r>
          </w:p>
        </w:tc>
      </w:tr>
    </w:tbl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jc w:val="both"/>
      </w:pPr>
    </w:p>
    <w:p w:rsidR="00F8798E" w:rsidRDefault="00F87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27A" w:rsidRDefault="001C427A"/>
    <w:sectPr w:rsidR="001C427A" w:rsidSect="00BD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8E"/>
    <w:rsid w:val="001C427A"/>
    <w:rsid w:val="00736A3F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560D-CDA3-4964-A336-610D418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9E307FDA20D7D181F55613507985A781F6FD9503D0226E6635CF290A99C109AD42D27F6A2B3B5F39EB6A13lCnEI" TargetMode="External"/><Relationship Id="rId18" Type="http://schemas.openxmlformats.org/officeDocument/2006/relationships/hyperlink" Target="consultantplus://offline/ref=A79E307FDA20D7D181F55613507985A781F6FD9503D0226E6635CF290A99C109AD42D27F6A2B3B5F39EB6A12lCn8I" TargetMode="External"/><Relationship Id="rId26" Type="http://schemas.openxmlformats.org/officeDocument/2006/relationships/hyperlink" Target="consultantplus://offline/ref=A79E307FDA20D7D181F5481E4615DAA880FFA29E05DD2D393C63C97E55lCn9I" TargetMode="External"/><Relationship Id="rId39" Type="http://schemas.openxmlformats.org/officeDocument/2006/relationships/hyperlink" Target="consultantplus://offline/ref=A79E307FDA20D7D181F5481E4615DAA880FFA29E05DD2D393C63C97E55C9C75CED02D42D21l6n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9E307FDA20D7D181F5481E4615DAA880FCA29804D02D393C63C97E55lCn9I" TargetMode="External"/><Relationship Id="rId34" Type="http://schemas.openxmlformats.org/officeDocument/2006/relationships/hyperlink" Target="consultantplus://offline/ref=A79E307FDA20D7D181F55613507985A781F6FD9503D0226E6635CF290A99C109AD42D27F6A2B3B5F39EB6A10lCnBI" TargetMode="External"/><Relationship Id="rId42" Type="http://schemas.openxmlformats.org/officeDocument/2006/relationships/hyperlink" Target="consultantplus://offline/ref=A79E307FDA20D7D181F55613507985A781F6FD9503D0226E6635CF290A99C109AD42D27F6A2B3B5F39EB6A17lCnEI" TargetMode="External"/><Relationship Id="rId47" Type="http://schemas.openxmlformats.org/officeDocument/2006/relationships/hyperlink" Target="consultantplus://offline/ref=A79E307FDA20D7D181F55613507985A781F6FD9503D9266C6535CF290A99C109AD42D27F6A2B3B5F39EB6A13lCnEI" TargetMode="External"/><Relationship Id="rId50" Type="http://schemas.openxmlformats.org/officeDocument/2006/relationships/hyperlink" Target="consultantplus://offline/ref=A79E307FDA20D7D181F55613507985A781F6FD9503D0226E6635CF290A99C109AD42D27F6A2B3B5F39EB6A13lCnEI" TargetMode="External"/><Relationship Id="rId7" Type="http://schemas.openxmlformats.org/officeDocument/2006/relationships/hyperlink" Target="consultantplus://offline/ref=A79E307FDA20D7D181F5481E4615DAA880FFA29E05DD2D393C63C97E55C9C75CED02D4282Bl6nBI" TargetMode="External"/><Relationship Id="rId12" Type="http://schemas.openxmlformats.org/officeDocument/2006/relationships/hyperlink" Target="consultantplus://offline/ref=A79E307FDA20D7D181F55613507985A781F6FD9503D1226D6931CF290A99C109AD42D27F6A2B3B5F39EB6B15lCnFI" TargetMode="External"/><Relationship Id="rId17" Type="http://schemas.openxmlformats.org/officeDocument/2006/relationships/hyperlink" Target="consultantplus://offline/ref=A79E307FDA20D7D181F55613507985A781F6FD9503D0226E6635CF290A99C109AD42D27F6A2B3B5F39EB6A12lCnAI" TargetMode="External"/><Relationship Id="rId25" Type="http://schemas.openxmlformats.org/officeDocument/2006/relationships/hyperlink" Target="consultantplus://offline/ref=A79E307FDA20D7D181F55613507985A781F6FD9503D0226E6635CF290A99C109AD42D27F6A2B3B5F39EB6A11lCnBI" TargetMode="External"/><Relationship Id="rId33" Type="http://schemas.openxmlformats.org/officeDocument/2006/relationships/hyperlink" Target="consultantplus://offline/ref=A79E307FDA20D7D181F5481E4615DAA880FFA29E05DD2D393C63C97E55C9C75CED02D42920l6n8I" TargetMode="External"/><Relationship Id="rId38" Type="http://schemas.openxmlformats.org/officeDocument/2006/relationships/hyperlink" Target="consultantplus://offline/ref=A79E307FDA20D7D181F5481E4615DAA880FFA29E05DD2D393C63C97E55C9C75CED02D42920l6nDI" TargetMode="External"/><Relationship Id="rId46" Type="http://schemas.openxmlformats.org/officeDocument/2006/relationships/hyperlink" Target="consultantplus://offline/ref=A79E307FDA20D7D181F55613507985A781F6FD9503D0226E6635CF290A99C109AD42D27F6A2B3B5F39EB6B10lCn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9E307FDA20D7D181F55613507985A781F6FD9503D0226E6635CF290A99C109AD42D27F6A2B3B5F39EB6A13lCn2I" TargetMode="External"/><Relationship Id="rId20" Type="http://schemas.openxmlformats.org/officeDocument/2006/relationships/hyperlink" Target="consultantplus://offline/ref=A79E307FDA20D7D181F5481E4615DAA880F5A49D098F7A3B6D36C7l7nBI" TargetMode="External"/><Relationship Id="rId29" Type="http://schemas.openxmlformats.org/officeDocument/2006/relationships/hyperlink" Target="consultantplus://offline/ref=A79E307FDA20D7D181F55613507985A781F6FD9503D0226E6635CF290A99C109AD42D27F6A2B3B5F39EB6A11lCnCI" TargetMode="External"/><Relationship Id="rId41" Type="http://schemas.openxmlformats.org/officeDocument/2006/relationships/hyperlink" Target="consultantplus://offline/ref=A79E307FDA20D7D181F55613507985A781F6FD9503D0226E6635CF290A99C109AD42D27F6A2B3B5F39EB6A17lC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E307FDA20D7D181F55613507985A781F6FD9503D0226E6635CF290A99C109AD42D27F6A2B3B5F39EB6A13lCn9I" TargetMode="External"/><Relationship Id="rId11" Type="http://schemas.openxmlformats.org/officeDocument/2006/relationships/hyperlink" Target="consultantplus://offline/ref=A79E307FDA20D7D181F55613507985A781F6FD9503D1226D6931CF290A99C109AD42D27F6A2B3B5F39EB6B17lCnBI" TargetMode="External"/><Relationship Id="rId24" Type="http://schemas.openxmlformats.org/officeDocument/2006/relationships/hyperlink" Target="consultantplus://offline/ref=A79E307FDA20D7D181F55613507985A781F6FD9503D0226E6635CF290A99C109AD42D27F6A2B3B5F39EB6A12lCn3I" TargetMode="External"/><Relationship Id="rId32" Type="http://schemas.openxmlformats.org/officeDocument/2006/relationships/hyperlink" Target="consultantplus://offline/ref=A79E307FDA20D7D181F5481E4615DAA880FFA29E05DD2D393C63C97E55lCn9I" TargetMode="External"/><Relationship Id="rId37" Type="http://schemas.openxmlformats.org/officeDocument/2006/relationships/hyperlink" Target="consultantplus://offline/ref=A79E307FDA20D7D181F5481E4615DAA880FFA29E05DD2D393C63C97E55lCn9I" TargetMode="External"/><Relationship Id="rId40" Type="http://schemas.openxmlformats.org/officeDocument/2006/relationships/hyperlink" Target="consultantplus://offline/ref=A79E307FDA20D7D181F55613507985A781F6FD9503D0226E6635CF290A99C109AD42D27F6A2B3B5F39EB6A10lCn2I" TargetMode="External"/><Relationship Id="rId45" Type="http://schemas.openxmlformats.org/officeDocument/2006/relationships/hyperlink" Target="consultantplus://offline/ref=A79E307FDA20D7D181F55613507985A781F6FD9503D0226E6635CF290A99C109AD42D27F6A2B3B5F39EB6B10lCnBI" TargetMode="External"/><Relationship Id="rId5" Type="http://schemas.openxmlformats.org/officeDocument/2006/relationships/hyperlink" Target="consultantplus://offline/ref=A79E307FDA20D7D181F55613507985A781F6FD9503D9216D6834CF290A99C109AD42D27F6A2B3B5F39EB6A13lCn9I" TargetMode="External"/><Relationship Id="rId15" Type="http://schemas.openxmlformats.org/officeDocument/2006/relationships/hyperlink" Target="consultantplus://offline/ref=A79E307FDA20D7D181F55613507985A781F6FD9503D0226E6635CF290A99C109AD42D27F6A2B3B5F39EB6A13lCnDI" TargetMode="External"/><Relationship Id="rId23" Type="http://schemas.openxmlformats.org/officeDocument/2006/relationships/hyperlink" Target="consultantplus://offline/ref=A79E307FDA20D7D181F55613507985A781F6FD9503D0226E6635CF290A99C109AD42D27F6A2B3B5F39EB6A12lCnDI" TargetMode="External"/><Relationship Id="rId28" Type="http://schemas.openxmlformats.org/officeDocument/2006/relationships/hyperlink" Target="consultantplus://offline/ref=A79E307FDA20D7D181F5481E4615DAA880FFA29E05DD2D393C63C97E55lCn9I" TargetMode="External"/><Relationship Id="rId36" Type="http://schemas.openxmlformats.org/officeDocument/2006/relationships/hyperlink" Target="consultantplus://offline/ref=A79E307FDA20D7D181F55613507985A781F6FD9503D0226E6635CF290A99C109AD42D27F6A2B3B5F39EB6A10lCn9I" TargetMode="External"/><Relationship Id="rId49" Type="http://schemas.openxmlformats.org/officeDocument/2006/relationships/hyperlink" Target="consultantplus://offline/ref=A79E307FDA20D7D181F55613507985A781F6FD9503D0226E6635CF290A99C109AD42D27F6A2B3B5F39EB6B10lCnFI" TargetMode="External"/><Relationship Id="rId10" Type="http://schemas.openxmlformats.org/officeDocument/2006/relationships/hyperlink" Target="consultantplus://offline/ref=A79E307FDA20D7D181F55613507985A781F6FD9503D1226D663FCF290A99C109AD42D27F6A2B3B5F39EB6817lCnDI" TargetMode="External"/><Relationship Id="rId19" Type="http://schemas.openxmlformats.org/officeDocument/2006/relationships/hyperlink" Target="consultantplus://offline/ref=A79E307FDA20D7D181F55613507985A781F6FD9503D0226E6635CF290A99C109AD42D27F6A2B3B5F39EB6A12lCnFI" TargetMode="External"/><Relationship Id="rId31" Type="http://schemas.openxmlformats.org/officeDocument/2006/relationships/hyperlink" Target="consultantplus://offline/ref=A79E307FDA20D7D181F55613507985A781F6FD9503D0226E6635CF290A99C109AD42D27F6A2B3B5F39EB6A11lCn3I" TargetMode="External"/><Relationship Id="rId44" Type="http://schemas.openxmlformats.org/officeDocument/2006/relationships/hyperlink" Target="consultantplus://offline/ref=A79E307FDA20D7D181F55613507985A781F6FD9503D0226E6635CF290A99C109AD42D27F6A2B3B5F39EB6B11lCn3I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A79E307FDA20D7D181F55613507985A781F6FD9503D9266C6535CF290A99C109AD42D27F6A2B3B5F39EB6A13lCn9I" TargetMode="External"/><Relationship Id="rId9" Type="http://schemas.openxmlformats.org/officeDocument/2006/relationships/hyperlink" Target="consultantplus://offline/ref=A79E307FDA20D7D181F55613507985A781F6FD9503DE23676932CF290A99C109AD42D27F6A2B3B5F39EB6F16lCn9I" TargetMode="External"/><Relationship Id="rId14" Type="http://schemas.openxmlformats.org/officeDocument/2006/relationships/hyperlink" Target="consultantplus://offline/ref=A79E307FDA20D7D181F55613507985A781F6FD9503D0226E6635CF290A99C109AD42D27F6A2B3B5F39EB6A13lCnCI" TargetMode="External"/><Relationship Id="rId22" Type="http://schemas.openxmlformats.org/officeDocument/2006/relationships/hyperlink" Target="consultantplus://offline/ref=A79E307FDA20D7D181F5481E4615DAA880FFA29E05DD2D393C63C97E55lCn9I" TargetMode="External"/><Relationship Id="rId27" Type="http://schemas.openxmlformats.org/officeDocument/2006/relationships/hyperlink" Target="consultantplus://offline/ref=A79E307FDA20D7D181F55613507985A781F6FD9503D0226E6635CF290A99C109AD42D27F6A2B3B5F39EB6A11lCnEI" TargetMode="External"/><Relationship Id="rId30" Type="http://schemas.openxmlformats.org/officeDocument/2006/relationships/hyperlink" Target="consultantplus://offline/ref=A79E307FDA20D7D181F55613507985A781F6FD9503D0226E6635CF290A99C109AD42D27F6A2B3B5F39EB6A11lCnDI" TargetMode="External"/><Relationship Id="rId35" Type="http://schemas.openxmlformats.org/officeDocument/2006/relationships/hyperlink" Target="consultantplus://offline/ref=A79E307FDA20D7D181F5481E4615DAA880FFA29E05DD2D393C63C97E55lCn9I" TargetMode="External"/><Relationship Id="rId43" Type="http://schemas.openxmlformats.org/officeDocument/2006/relationships/hyperlink" Target="consultantplus://offline/ref=A79E307FDA20D7D181F55613507985A781F6FD9503D0226E6635CF290A99C109AD42D27F6A2B3B5F39EB6A17lCnFI" TargetMode="External"/><Relationship Id="rId48" Type="http://schemas.openxmlformats.org/officeDocument/2006/relationships/hyperlink" Target="consultantplus://offline/ref=A79E307FDA20D7D181F55613507985A781F6FD9503D9216D6834CF290A99C109AD42D27F6A2B3B5F39EB6A13lCnEI" TargetMode="External"/><Relationship Id="rId8" Type="http://schemas.openxmlformats.org/officeDocument/2006/relationships/hyperlink" Target="consultantplus://offline/ref=A79E307FDA20D7D181F5481E4615DAA880FCA29804D02D393C63C97E55lCn9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dcterms:created xsi:type="dcterms:W3CDTF">2017-09-13T08:39:00Z</dcterms:created>
  <dcterms:modified xsi:type="dcterms:W3CDTF">2017-09-13T08:40:00Z</dcterms:modified>
</cp:coreProperties>
</file>